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C8" w:rsidRDefault="001E20C8" w:rsidP="001E20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2B68">
        <w:rPr>
          <w:rFonts w:ascii="Times New Roman" w:hAnsi="Times New Roman" w:cs="Times New Roman"/>
          <w:sz w:val="32"/>
          <w:szCs w:val="32"/>
        </w:rPr>
        <w:t>KONSPEKT</w:t>
      </w:r>
    </w:p>
    <w:p w:rsidR="00740F4C" w:rsidRPr="001E20C8" w:rsidRDefault="00C56497" w:rsidP="001E20C8">
      <w:pPr>
        <w:jc w:val="center"/>
        <w:rPr>
          <w:sz w:val="32"/>
          <w:szCs w:val="32"/>
        </w:rPr>
      </w:pPr>
      <w:r w:rsidRPr="001E20C8">
        <w:rPr>
          <w:sz w:val="32"/>
          <w:szCs w:val="32"/>
        </w:rPr>
        <w:t xml:space="preserve">„Dzień </w:t>
      </w:r>
      <w:r w:rsidR="0053649F" w:rsidRPr="001E20C8">
        <w:rPr>
          <w:sz w:val="32"/>
          <w:szCs w:val="32"/>
        </w:rPr>
        <w:t xml:space="preserve">Służby </w:t>
      </w:r>
      <w:r w:rsidRPr="001E20C8">
        <w:rPr>
          <w:sz w:val="32"/>
          <w:szCs w:val="32"/>
        </w:rPr>
        <w:t>Zdrowia”</w:t>
      </w:r>
    </w:p>
    <w:p w:rsidR="00C56497" w:rsidRDefault="00C56497">
      <w:r>
        <w:t>Cele ogólne</w:t>
      </w:r>
    </w:p>
    <w:p w:rsidR="00C56497" w:rsidRDefault="00C56497" w:rsidP="00C56497">
      <w:pPr>
        <w:pStyle w:val="Akapitzlist"/>
        <w:numPr>
          <w:ilvl w:val="0"/>
          <w:numId w:val="1"/>
        </w:numPr>
      </w:pPr>
      <w:r>
        <w:t>Utrwalenie wiadomości na temat zdrowia i czynników wpływających na dobre samopoczucie</w:t>
      </w:r>
    </w:p>
    <w:p w:rsidR="00C56497" w:rsidRDefault="00C56497" w:rsidP="00C56497">
      <w:pPr>
        <w:pStyle w:val="Akapitzlist"/>
        <w:numPr>
          <w:ilvl w:val="0"/>
          <w:numId w:val="1"/>
        </w:numPr>
      </w:pPr>
      <w:r>
        <w:t>Rozwijanie myślenia</w:t>
      </w:r>
      <w:r w:rsidR="0053649F">
        <w:t xml:space="preserve"> i dokonywania zdrowych wyborów</w:t>
      </w:r>
    </w:p>
    <w:p w:rsidR="00C56497" w:rsidRDefault="00C56497" w:rsidP="00C56497">
      <w:pPr>
        <w:pStyle w:val="Akapitzlist"/>
        <w:numPr>
          <w:ilvl w:val="0"/>
          <w:numId w:val="1"/>
        </w:numPr>
      </w:pPr>
      <w:r>
        <w:t>Usprawnian</w:t>
      </w:r>
      <w:r w:rsidR="0053649F">
        <w:t>ie technik wypowiadania</w:t>
      </w:r>
    </w:p>
    <w:p w:rsidR="00C56497" w:rsidRDefault="00C56497" w:rsidP="00C56497">
      <w:pPr>
        <w:pStyle w:val="Akapitzlist"/>
        <w:numPr>
          <w:ilvl w:val="0"/>
          <w:numId w:val="1"/>
        </w:numPr>
      </w:pPr>
      <w:r>
        <w:t>Przypomnienie numerów telefonów alarmowych</w:t>
      </w:r>
    </w:p>
    <w:p w:rsidR="00C56497" w:rsidRDefault="00C56497" w:rsidP="00C56497">
      <w:pPr>
        <w:pStyle w:val="Akapitzlist"/>
        <w:numPr>
          <w:ilvl w:val="0"/>
          <w:numId w:val="1"/>
        </w:numPr>
      </w:pPr>
      <w:r>
        <w:t>Zabawy z bandażowaniem, oswajanie ze sprzętem medycznym</w:t>
      </w:r>
    </w:p>
    <w:p w:rsidR="00C56497" w:rsidRDefault="00C56497" w:rsidP="00C56497">
      <w:r>
        <w:t>Cele operacyjne – dziecko:</w:t>
      </w:r>
    </w:p>
    <w:p w:rsidR="00C56497" w:rsidRDefault="00C56497" w:rsidP="00C56497">
      <w:pPr>
        <w:pStyle w:val="Akapitzlist"/>
        <w:numPr>
          <w:ilvl w:val="0"/>
          <w:numId w:val="2"/>
        </w:numPr>
      </w:pPr>
      <w:r>
        <w:t>Uzasadnia</w:t>
      </w:r>
      <w:r w:rsidR="0053649F">
        <w:t>,</w:t>
      </w:r>
      <w:r>
        <w:t xml:space="preserve"> dlaczego </w:t>
      </w:r>
      <w:r w:rsidR="0053649F">
        <w:t xml:space="preserve">i w jaki sposób </w:t>
      </w:r>
      <w:r>
        <w:t xml:space="preserve">należy dbać o zdrowie, </w:t>
      </w:r>
    </w:p>
    <w:p w:rsidR="00C56497" w:rsidRDefault="00C56497" w:rsidP="00C56497">
      <w:pPr>
        <w:pStyle w:val="Akapitzlist"/>
        <w:numPr>
          <w:ilvl w:val="0"/>
          <w:numId w:val="2"/>
        </w:numPr>
      </w:pPr>
      <w:r>
        <w:t>Podejmuje próby wyboru w tematyce zdrowego żywienia</w:t>
      </w:r>
      <w:r w:rsidR="0053649F">
        <w:t>,</w:t>
      </w:r>
    </w:p>
    <w:p w:rsidR="00C56497" w:rsidRDefault="00C56497" w:rsidP="00C56497">
      <w:pPr>
        <w:pStyle w:val="Akapitzlist"/>
        <w:numPr>
          <w:ilvl w:val="0"/>
          <w:numId w:val="2"/>
        </w:numPr>
      </w:pPr>
      <w:r>
        <w:t>Rozpoznaje i nazywa zdrowe i niezdrowe produkty</w:t>
      </w:r>
      <w:r w:rsidR="0053649F">
        <w:t>,</w:t>
      </w:r>
    </w:p>
    <w:p w:rsidR="00C56497" w:rsidRDefault="00C56497" w:rsidP="00C56497">
      <w:pPr>
        <w:pStyle w:val="Akapitzlist"/>
        <w:numPr>
          <w:ilvl w:val="0"/>
          <w:numId w:val="2"/>
        </w:numPr>
      </w:pPr>
      <w:r>
        <w:t>Podejmuje próby twórczego myślenia w zabawach dotyczących zdrowia</w:t>
      </w:r>
      <w:r w:rsidR="0053649F">
        <w:t>,</w:t>
      </w:r>
    </w:p>
    <w:p w:rsidR="00C56497" w:rsidRDefault="00C56497" w:rsidP="00C56497">
      <w:pPr>
        <w:pStyle w:val="Akapitzlist"/>
        <w:numPr>
          <w:ilvl w:val="0"/>
          <w:numId w:val="2"/>
        </w:numPr>
      </w:pPr>
      <w:r>
        <w:t>Wie, że należy myć ręce przed posiłkiem</w:t>
      </w:r>
      <w:r w:rsidR="0053649F">
        <w:t xml:space="preserve"> i dbać o higienę osobistą,</w:t>
      </w:r>
    </w:p>
    <w:p w:rsidR="00C56497" w:rsidRDefault="00C56497" w:rsidP="00C56497">
      <w:pPr>
        <w:pStyle w:val="Akapitzlist"/>
        <w:numPr>
          <w:ilvl w:val="0"/>
          <w:numId w:val="2"/>
        </w:numPr>
      </w:pPr>
      <w:r>
        <w:t xml:space="preserve">Zna numery telefonów alarmowych, wie </w:t>
      </w:r>
      <w:r w:rsidR="0027221F">
        <w:t>co należy mówić w czasie zgłoszenia</w:t>
      </w:r>
    </w:p>
    <w:p w:rsidR="0027221F" w:rsidRDefault="0027221F" w:rsidP="00C56497">
      <w:pPr>
        <w:pStyle w:val="Akapitzlist"/>
        <w:numPr>
          <w:ilvl w:val="0"/>
          <w:numId w:val="2"/>
        </w:numPr>
      </w:pPr>
      <w:r>
        <w:t>Oswaja się ze sprzętem medycznym</w:t>
      </w:r>
    </w:p>
    <w:p w:rsidR="0027221F" w:rsidRDefault="0027221F" w:rsidP="0027221F">
      <w:r>
        <w:t>Środki dydaktyczne</w:t>
      </w:r>
    </w:p>
    <w:p w:rsidR="0027221F" w:rsidRDefault="0027221F" w:rsidP="0027221F">
      <w:pPr>
        <w:pStyle w:val="Akapitzlist"/>
        <w:numPr>
          <w:ilvl w:val="0"/>
          <w:numId w:val="3"/>
        </w:numPr>
      </w:pPr>
      <w:r>
        <w:t>Produkty spożywcze, owoce, warzywa, soki</w:t>
      </w:r>
    </w:p>
    <w:p w:rsidR="0027221F" w:rsidRDefault="0027221F" w:rsidP="0027221F">
      <w:pPr>
        <w:pStyle w:val="Akapitzlist"/>
        <w:numPr>
          <w:ilvl w:val="0"/>
          <w:numId w:val="3"/>
        </w:numPr>
      </w:pPr>
      <w:r>
        <w:t>Termometr, ciśnieniomierz, bandaże, plastry, stetoskop, strzykawki</w:t>
      </w:r>
    </w:p>
    <w:p w:rsidR="0027221F" w:rsidRDefault="0027221F" w:rsidP="0027221F">
      <w:r>
        <w:t>Przebieg:</w:t>
      </w:r>
    </w:p>
    <w:p w:rsidR="0027221F" w:rsidRDefault="0027221F" w:rsidP="0027221F">
      <w:pPr>
        <w:pStyle w:val="Akapitzlist"/>
        <w:numPr>
          <w:ilvl w:val="0"/>
          <w:numId w:val="4"/>
        </w:numPr>
      </w:pPr>
      <w:r>
        <w:t>Powitanie, zachęta do wspólnej zabawy</w:t>
      </w:r>
    </w:p>
    <w:p w:rsidR="0027221F" w:rsidRDefault="0027221F" w:rsidP="0027221F">
      <w:pPr>
        <w:pStyle w:val="Akapitzlist"/>
        <w:numPr>
          <w:ilvl w:val="0"/>
          <w:numId w:val="4"/>
        </w:numPr>
      </w:pPr>
      <w:r>
        <w:t>Przypomnienie zasad zdrowego życia, sposobów dbania o zdrowie i zapobiegania chorobom (prawidłowe odżywianie, ubiór, dbanie o higienę ciała, ruch na świeżym powietrzu)</w:t>
      </w:r>
      <w:r w:rsidR="0053649F">
        <w:t xml:space="preserve"> – prezentacja multimedialna,</w:t>
      </w:r>
    </w:p>
    <w:p w:rsidR="0027221F" w:rsidRDefault="0027221F" w:rsidP="0027221F">
      <w:pPr>
        <w:pStyle w:val="Akapitzlist"/>
        <w:numPr>
          <w:ilvl w:val="0"/>
          <w:numId w:val="4"/>
        </w:numPr>
      </w:pPr>
      <w:r>
        <w:t>Udział dzieci w zabawie – segregacji produktów zdrowych i niezdrowych</w:t>
      </w:r>
      <w:r w:rsidR="0053649F">
        <w:t>,</w:t>
      </w:r>
    </w:p>
    <w:p w:rsidR="0027221F" w:rsidRDefault="0027221F" w:rsidP="0027221F">
      <w:pPr>
        <w:pStyle w:val="Akapitzlist"/>
        <w:numPr>
          <w:ilvl w:val="0"/>
          <w:numId w:val="4"/>
        </w:numPr>
      </w:pPr>
      <w:r>
        <w:t>Mierzenie temperatury i ciśnienia chętnym dzieciom</w:t>
      </w:r>
      <w:r w:rsidR="0053649F">
        <w:t>,</w:t>
      </w:r>
    </w:p>
    <w:p w:rsidR="0027221F" w:rsidRDefault="0027221F" w:rsidP="0027221F">
      <w:pPr>
        <w:pStyle w:val="Akapitzlist"/>
        <w:numPr>
          <w:ilvl w:val="0"/>
          <w:numId w:val="4"/>
        </w:numPr>
      </w:pPr>
      <w:r>
        <w:t>Nauka bandażowania misia i rówieśników</w:t>
      </w:r>
      <w:r w:rsidR="0053649F">
        <w:t>,</w:t>
      </w:r>
    </w:p>
    <w:p w:rsidR="0027221F" w:rsidRDefault="0027221F" w:rsidP="0027221F">
      <w:pPr>
        <w:pStyle w:val="Akapitzlist"/>
        <w:numPr>
          <w:ilvl w:val="0"/>
          <w:numId w:val="4"/>
        </w:numPr>
      </w:pPr>
      <w:r>
        <w:t>Utrwalenie numerów telefonów alarmowych</w:t>
      </w:r>
      <w:r w:rsidR="0053649F">
        <w:t>, rozmowa na temat przekazywanych informacji</w:t>
      </w:r>
    </w:p>
    <w:p w:rsidR="0027221F" w:rsidRDefault="0027221F" w:rsidP="0027221F">
      <w:pPr>
        <w:pStyle w:val="Akapitzlist"/>
        <w:numPr>
          <w:ilvl w:val="0"/>
          <w:numId w:val="4"/>
        </w:numPr>
      </w:pPr>
      <w:r>
        <w:t>Witaminowa przekąska owocowa</w:t>
      </w:r>
    </w:p>
    <w:p w:rsidR="0027221F" w:rsidRDefault="0027221F" w:rsidP="0027221F">
      <w:pPr>
        <w:pStyle w:val="Akapitzlist"/>
        <w:numPr>
          <w:ilvl w:val="0"/>
          <w:numId w:val="4"/>
        </w:numPr>
      </w:pPr>
      <w:r>
        <w:t>Wspólny śpiew piosenki „Witaminki, witaminki”</w:t>
      </w:r>
    </w:p>
    <w:p w:rsidR="009232B7" w:rsidRDefault="009232B7" w:rsidP="009232B7">
      <w:pPr>
        <w:ind w:left="5664"/>
      </w:pPr>
      <w:r>
        <w:t>U.Padamczyk</w:t>
      </w:r>
    </w:p>
    <w:sectPr w:rsidR="009232B7" w:rsidSect="0074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F46"/>
    <w:multiLevelType w:val="hybridMultilevel"/>
    <w:tmpl w:val="4ABA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53D7C"/>
    <w:multiLevelType w:val="hybridMultilevel"/>
    <w:tmpl w:val="9C9E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71F27"/>
    <w:multiLevelType w:val="hybridMultilevel"/>
    <w:tmpl w:val="9ED4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54C46"/>
    <w:multiLevelType w:val="hybridMultilevel"/>
    <w:tmpl w:val="ABB2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497"/>
    <w:rsid w:val="00023D9A"/>
    <w:rsid w:val="001E20C8"/>
    <w:rsid w:val="0027221F"/>
    <w:rsid w:val="004C0709"/>
    <w:rsid w:val="0053649F"/>
    <w:rsid w:val="00740F4C"/>
    <w:rsid w:val="00852130"/>
    <w:rsid w:val="009232B7"/>
    <w:rsid w:val="00C56497"/>
    <w:rsid w:val="00F8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</dc:creator>
  <cp:lastModifiedBy>aniaa</cp:lastModifiedBy>
  <cp:revision>4</cp:revision>
  <dcterms:created xsi:type="dcterms:W3CDTF">2014-03-17T12:22:00Z</dcterms:created>
  <dcterms:modified xsi:type="dcterms:W3CDTF">2014-03-22T22:19:00Z</dcterms:modified>
</cp:coreProperties>
</file>